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4136C" w14:textId="77777777" w:rsidR="006F4BB2" w:rsidRDefault="006F4BB2" w:rsidP="006F4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Аннотация к рабочей программе учителя-логопеда </w:t>
      </w:r>
    </w:p>
    <w:p w14:paraId="2FF9E1D7" w14:textId="77777777" w:rsidR="006F4BB2" w:rsidRDefault="006F4BB2" w:rsidP="006F4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средней группы №3 (дети 4-5 лет)</w:t>
      </w:r>
    </w:p>
    <w:p w14:paraId="2059B326" w14:textId="77777777" w:rsidR="006F4BB2" w:rsidRDefault="006F4BB2" w:rsidP="006F4BB2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(далее Программа) предназначена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обучения и воспитания детей 4–5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с тяжелыми нарушениями речи (далее с ТНР), зачисленными в группу компенсирующей направленности.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C3A7B91" w14:textId="77777777" w:rsidR="006F4BB2" w:rsidRPr="00FC5D62" w:rsidRDefault="006F4BB2" w:rsidP="006F4BB2">
      <w:pPr>
        <w:shd w:val="clear" w:color="auto" w:fill="FFFFFF"/>
        <w:spacing w:after="0" w:line="240" w:lineRule="auto"/>
        <w:ind w:right="-2" w:firstLine="709"/>
        <w:jc w:val="both"/>
        <w:rPr>
          <w:rFonts w:ascii="Century Gothic" w:eastAsia="Times New Roman" w:hAnsi="Century Gothic" w:cs="Times New Roman"/>
          <w:color w:val="000000"/>
        </w:rPr>
      </w:pP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разработана в соответствии с ФГОС ДО на основе адаптированной основной образовательной программы ДО для детей с ТНР с учетом содержания "Комплексной образовательной программы дошкольного образования для детей с тяжелыми нарушениями речи (ОНР) с 3до 7 лет" Н.В. Нищевой; «Комплексно – тематического планирования коррекционной и образовательной деятельности в группе компенсирующей направленности ДОО для детей с тяжелыми нарушениями речи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3 до 4 лет, с 4 до 5 лет)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». Авторы – Н.В. Нищева, Л.Б. Гавришева, Ю.А. Кириллова.</w:t>
      </w:r>
    </w:p>
    <w:p w14:paraId="5AA33D72" w14:textId="77777777" w:rsidR="006F4BB2" w:rsidRPr="00760B41" w:rsidRDefault="006F4BB2" w:rsidP="006F4BB2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60B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Целью</w:t>
      </w: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данной рабочей программы является построение  системы коррекционно-развивающей работы в группе компенсирующей направленности для детей с тяжелыми нарушениями речи (общим  недо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развитием речи) в возрасте  от 4 до 5</w:t>
      </w: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лет, предусматривающей полную интеграцию действий всех специалистов, работающих в группе, и родителей дошкольников. Комплексно-тематическое планирование работы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 гармоничного развития.</w:t>
      </w:r>
    </w:p>
    <w:p w14:paraId="43791B1A" w14:textId="77777777" w:rsidR="006F4BB2" w:rsidRDefault="006F4BB2" w:rsidP="006F4BB2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Структура рабочей программы содержит обязательн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компоненты: 1.Целевой раздел</w:t>
      </w: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18118260" w14:textId="77777777" w:rsidR="006F4BB2" w:rsidRDefault="006F4BB2" w:rsidP="006F4BB2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2.Содержательный раздел;</w:t>
      </w: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2C34CC0" w14:textId="77777777" w:rsidR="006F4BB2" w:rsidRDefault="006F4BB2" w:rsidP="006F4BB2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3.Организационный раздел. </w:t>
      </w:r>
    </w:p>
    <w:p w14:paraId="49646493" w14:textId="77777777" w:rsidR="006F4BB2" w:rsidRDefault="006F4BB2" w:rsidP="006F4BB2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- 1 год (с 01.09.2022 по 30.05.2023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года).</w:t>
      </w:r>
      <w:r w:rsidRPr="00B54645">
        <w:rPr>
          <w:rFonts w:ascii="Century Gothic" w:eastAsia="Times New Roman" w:hAnsi="Century Gothic" w:cs="Times New Roman"/>
          <w:color w:val="000000"/>
          <w:sz w:val="28"/>
        </w:rPr>
        <w:t> </w:t>
      </w:r>
    </w:p>
    <w:p w14:paraId="2B733AF0" w14:textId="77777777" w:rsidR="006F4BB2" w:rsidRPr="00B54645" w:rsidRDefault="006F4BB2" w:rsidP="006F4BB2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основу Программы положены следующие нормативно-правовые документы, регламентирующие дошкольное образование:</w:t>
      </w:r>
    </w:p>
    <w:p w14:paraId="1EE329AD" w14:textId="77777777" w:rsidR="006F4BB2" w:rsidRPr="006F4BB2" w:rsidRDefault="006F4BB2" w:rsidP="006F4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BB2">
        <w:rPr>
          <w:rFonts w:ascii="Times New Roman" w:hAnsi="Times New Roman" w:cs="Times New Roman"/>
          <w:sz w:val="28"/>
          <w:szCs w:val="28"/>
        </w:rPr>
        <w:t>- Федеральным законом Российской Федерации «Об образовании в Российской Федерации» (от 29.12.2012 г. № 273-ФЗ);</w:t>
      </w:r>
    </w:p>
    <w:p w14:paraId="0BC283A4" w14:textId="77777777" w:rsidR="006F4BB2" w:rsidRPr="006F4BB2" w:rsidRDefault="006F4BB2" w:rsidP="006F4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BB2">
        <w:rPr>
          <w:rFonts w:ascii="Times New Roman" w:hAnsi="Times New Roman" w:cs="Times New Roman"/>
          <w:sz w:val="28"/>
          <w:szCs w:val="28"/>
        </w:rPr>
        <w:t>-  Федеральным государственным образовательным стандартом дошкольного образования (утвержден приказом Минобрнауки РФ от 17.10.2013 г. №1155) (далее – ФГОС дошкольного образования);</w:t>
      </w:r>
    </w:p>
    <w:p w14:paraId="4040E5BC" w14:textId="77777777" w:rsidR="006F4BB2" w:rsidRPr="006F4BB2" w:rsidRDefault="006F4BB2" w:rsidP="006F4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BB2">
        <w:rPr>
          <w:rFonts w:ascii="Times New Roman" w:hAnsi="Times New Roman" w:cs="Times New Roman"/>
          <w:sz w:val="28"/>
          <w:szCs w:val="28"/>
        </w:rPr>
        <w:t>-  Приказом Минобрнауки от 31.07.2020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14:paraId="14BA3381" w14:textId="77777777" w:rsidR="006F4BB2" w:rsidRPr="006F4BB2" w:rsidRDefault="006F4BB2" w:rsidP="006F4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BB2">
        <w:rPr>
          <w:rFonts w:ascii="Times New Roman" w:hAnsi="Times New Roman" w:cs="Times New Roman"/>
          <w:sz w:val="28"/>
          <w:szCs w:val="28"/>
        </w:rPr>
        <w:t>- СП 2.4.3648-20 «Санитарно-эпидемиологические требования к организации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2»</w:t>
      </w:r>
    </w:p>
    <w:p w14:paraId="4656A1B2" w14:textId="77777777" w:rsidR="006F4BB2" w:rsidRPr="006F4BB2" w:rsidRDefault="006F4BB2" w:rsidP="006F4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BB2">
        <w:rPr>
          <w:rFonts w:ascii="Times New Roman" w:hAnsi="Times New Roman" w:cs="Times New Roman"/>
          <w:sz w:val="28"/>
          <w:szCs w:val="28"/>
        </w:rPr>
        <w:lastRenderedPageBreak/>
        <w:t>- c учетом Примерной основной образовательной программы дошкольного образования (одобрена решением федерального учебно-методического объединения по общему образованию, протокол от 20 мая 2015 г. № 2/15);</w:t>
      </w:r>
    </w:p>
    <w:p w14:paraId="2EBC589B" w14:textId="5E509B65" w:rsidR="00FF54F9" w:rsidRDefault="006F4BB2" w:rsidP="006F4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BB2">
        <w:rPr>
          <w:rFonts w:ascii="Times New Roman" w:hAnsi="Times New Roman" w:cs="Times New Roman"/>
          <w:sz w:val="28"/>
          <w:szCs w:val="28"/>
        </w:rPr>
        <w:t>- c учетом Примерной Адаптированной основной образовательной программой дошкольного образования детей с тяжелыми нарушениями речи (одобрена решением федерального учебно-методического объединения по общему образованию 7 декабря 2017 г., Протокол № 6/17);</w:t>
      </w:r>
    </w:p>
    <w:p w14:paraId="556648E8" w14:textId="69F8DF60" w:rsidR="006F4BB2" w:rsidRPr="006F4BB2" w:rsidRDefault="006F4BB2" w:rsidP="006F4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МБДОУ «Детский сад № 286».</w:t>
      </w:r>
    </w:p>
    <w:sectPr w:rsidR="006F4BB2" w:rsidRPr="006F4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7D"/>
    <w:rsid w:val="006F4BB2"/>
    <w:rsid w:val="009F387D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77FB"/>
  <w15:chartTrackingRefBased/>
  <w15:docId w15:val="{AADB0265-CA7A-432B-B27B-6ECE80F3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B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davletshina.lil74@yandex.ru</dc:creator>
  <cp:keywords/>
  <dc:description/>
  <cp:lastModifiedBy>davletshina.lil74@yandex.ru</cp:lastModifiedBy>
  <cp:revision>2</cp:revision>
  <dcterms:created xsi:type="dcterms:W3CDTF">2022-11-21T09:19:00Z</dcterms:created>
  <dcterms:modified xsi:type="dcterms:W3CDTF">2022-11-21T09:20:00Z</dcterms:modified>
</cp:coreProperties>
</file>